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FF6" w:rsidRDefault="00382FF6" w:rsidP="00D45301"/>
    <w:p w:rsidR="00D85736" w:rsidRDefault="00D85736" w:rsidP="00D45301"/>
    <w:p w:rsidR="00382FF6" w:rsidRDefault="00382FF6" w:rsidP="00D45301"/>
    <w:p w:rsidR="00382FF6" w:rsidRDefault="00382FF6" w:rsidP="00D45301"/>
    <w:p w:rsidR="00382FF6" w:rsidRPr="00C66696" w:rsidRDefault="00B53850" w:rsidP="00B53850">
      <w:pPr>
        <w:jc w:val="center"/>
        <w:rPr>
          <w:b/>
          <w:i/>
        </w:rPr>
      </w:pPr>
      <w:r w:rsidRPr="00C66696">
        <w:rPr>
          <w:b/>
          <w:i/>
        </w:rPr>
        <w:t>Μπουλιοπούλου Ελπίδα, Α3 τάξη Γυμνάσιο Χαλάστρας</w:t>
      </w:r>
    </w:p>
    <w:p w:rsidR="00D45301" w:rsidRPr="00382FF6" w:rsidRDefault="00C66696" w:rsidP="00B53850">
      <w:pPr>
        <w:jc w:val="center"/>
        <w:rPr>
          <w:i/>
          <w:sz w:val="28"/>
          <w:szCs w:val="28"/>
          <w:u w:val="single"/>
        </w:rPr>
      </w:pPr>
      <w:r>
        <w:rPr>
          <w:b/>
          <w:i/>
          <w:sz w:val="32"/>
          <w:szCs w:val="32"/>
        </w:rPr>
        <w:t xml:space="preserve"> </w:t>
      </w:r>
      <w:r w:rsidR="00D45301" w:rsidRPr="00C66696">
        <w:rPr>
          <w:b/>
          <w:i/>
          <w:sz w:val="32"/>
          <w:szCs w:val="32"/>
        </w:rPr>
        <w:t>Project</w:t>
      </w:r>
      <w:r w:rsidR="00D45301" w:rsidRPr="00C66696">
        <w:rPr>
          <w:b/>
          <w:sz w:val="28"/>
          <w:szCs w:val="28"/>
        </w:rPr>
        <w:t>:</w:t>
      </w:r>
      <w:r w:rsidR="00D45301" w:rsidRPr="008B4FA7">
        <w:rPr>
          <w:b/>
          <w:sz w:val="28"/>
          <w:szCs w:val="28"/>
        </w:rPr>
        <w:t xml:space="preserve"> </w:t>
      </w:r>
      <w:r w:rsidR="00D45301" w:rsidRPr="00C66696">
        <w:rPr>
          <w:b/>
          <w:sz w:val="28"/>
          <w:szCs w:val="28"/>
        </w:rPr>
        <w:t>Η Συνεισφορά της Τεχνητής Νοημοσύνης στην Ιατρική</w:t>
      </w:r>
    </w:p>
    <w:p w:rsidR="00382FF6" w:rsidRDefault="00382FF6" w:rsidP="00D45301">
      <w:pPr>
        <w:rPr>
          <w:i/>
          <w:u w:val="single"/>
        </w:rPr>
      </w:pPr>
    </w:p>
    <w:p w:rsidR="00382FF6" w:rsidRPr="00382FF6" w:rsidRDefault="00382FF6" w:rsidP="00D45301">
      <w:pPr>
        <w:rPr>
          <w:i/>
          <w:strike/>
          <w:u w:val="single"/>
        </w:rPr>
      </w:pPr>
    </w:p>
    <w:p w:rsidR="00D45301" w:rsidRDefault="00382FF6" w:rsidP="00D45301">
      <w:r>
        <w:rPr>
          <w:noProof/>
          <w:lang w:eastAsia="el-GR"/>
        </w:rPr>
        <w:drawing>
          <wp:inline distT="0" distB="0" distL="0" distR="0" wp14:anchorId="43108F55" wp14:editId="6D578B84">
            <wp:extent cx="5274310" cy="3515577"/>
            <wp:effectExtent l="0" t="0" r="254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60x0-1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515577"/>
                    </a:xfrm>
                    <a:prstGeom prst="rect">
                      <a:avLst/>
                    </a:prstGeom>
                    <a:ln>
                      <a:noFill/>
                    </a:ln>
                    <a:effectLst>
                      <a:softEdge rad="112500"/>
                    </a:effectLst>
                  </pic:spPr>
                </pic:pic>
              </a:graphicData>
            </a:graphic>
          </wp:inline>
        </w:drawing>
      </w:r>
    </w:p>
    <w:p w:rsidR="00382FF6" w:rsidRDefault="00382FF6" w:rsidP="00D45301">
      <w:pPr>
        <w:rPr>
          <w:sz w:val="24"/>
          <w:szCs w:val="24"/>
        </w:rPr>
      </w:pPr>
    </w:p>
    <w:p w:rsidR="00382FF6" w:rsidRDefault="00382FF6" w:rsidP="00D45301">
      <w:pPr>
        <w:rPr>
          <w:sz w:val="24"/>
          <w:szCs w:val="24"/>
        </w:rPr>
      </w:pPr>
    </w:p>
    <w:p w:rsidR="00D45301" w:rsidRPr="00382FF6" w:rsidRDefault="00D45301" w:rsidP="00D45301">
      <w:pPr>
        <w:rPr>
          <w:b/>
          <w:i/>
          <w:sz w:val="24"/>
          <w:szCs w:val="24"/>
        </w:rPr>
      </w:pPr>
      <w:r w:rsidRPr="00382FF6">
        <w:rPr>
          <w:sz w:val="24"/>
          <w:szCs w:val="24"/>
        </w:rPr>
        <w:t xml:space="preserve"> </w:t>
      </w:r>
      <w:r w:rsidRPr="00382FF6">
        <w:rPr>
          <w:b/>
          <w:i/>
          <w:sz w:val="24"/>
          <w:szCs w:val="24"/>
        </w:rPr>
        <w:t>Εισαγωγή</w:t>
      </w:r>
    </w:p>
    <w:p w:rsidR="00D45301" w:rsidRDefault="00C66696" w:rsidP="00C66696">
      <w:pPr>
        <w:jc w:val="both"/>
      </w:pPr>
      <w:r>
        <w:t xml:space="preserve">     </w:t>
      </w:r>
      <w:r w:rsidR="00D45301">
        <w:t xml:space="preserve">Η τεχνητή νοημοσύνη (ΤΝ) έχει επηρεάσει σχεδόν όλους τους τομείς της ζωής μας και η ιατρική δεν αποτελεί εξαίρεση. Από τη διάγνωση ασθενειών μέχρι την ανάπτυξη νέων θεραπειών, η ΤΝ έχει φέρει επανάσταση σε πολλές πτυχές της υγειονομικής περίθαλψης. Στο παρόν </w:t>
      </w:r>
      <w:r w:rsidR="001E3581">
        <w:t>Project</w:t>
      </w:r>
      <w:r w:rsidR="00D45301">
        <w:t>, θα εξετάσουμε τις θετικές και αρνητικές πτυχές της εφαρμογής της ΤΝ στην ιατρική.</w:t>
      </w:r>
    </w:p>
    <w:p w:rsidR="00D45301" w:rsidRDefault="00D45301" w:rsidP="00D45301"/>
    <w:p w:rsidR="00D45301" w:rsidRDefault="00D45301" w:rsidP="00D45301">
      <w:pPr>
        <w:jc w:val="center"/>
      </w:pPr>
      <w:r w:rsidRPr="00D45301">
        <w:rPr>
          <w:b/>
          <w:i/>
        </w:rPr>
        <w:t>Κεφάλαιο 1</w:t>
      </w:r>
      <w:r w:rsidRPr="00C66696">
        <w:rPr>
          <w:b/>
          <w:i/>
        </w:rPr>
        <w:t>: Οφέλη της Τεχνητής Νοημοσύνης στην Ιατρική</w:t>
      </w:r>
    </w:p>
    <w:p w:rsidR="00D45301" w:rsidRDefault="00D45301" w:rsidP="00D45301"/>
    <w:p w:rsidR="00D45301" w:rsidRPr="00D45301" w:rsidRDefault="00D45301" w:rsidP="00D45301">
      <w:pPr>
        <w:jc w:val="center"/>
        <w:rPr>
          <w:b/>
          <w:i/>
        </w:rPr>
      </w:pPr>
      <w:r w:rsidRPr="00D45301">
        <w:rPr>
          <w:b/>
          <w:i/>
        </w:rPr>
        <w:t>1.1. Διάγνωση και Πρόβλεψη</w:t>
      </w:r>
    </w:p>
    <w:p w:rsidR="00D45301" w:rsidRDefault="00D45301" w:rsidP="00C66696">
      <w:pPr>
        <w:jc w:val="both"/>
      </w:pPr>
      <w:r>
        <w:t xml:space="preserve">- </w:t>
      </w:r>
      <w:r w:rsidRPr="00D45301">
        <w:rPr>
          <w:b/>
          <w:i/>
        </w:rPr>
        <w:t>Ακριβέστερες Διαγνώσεις</w:t>
      </w:r>
      <w:r>
        <w:t>: Εφαρμογές ΤΝ, όπως η ανάλυση εικόνας, βοηθούν στη διάγνωση ασθενειών όπως ο καρκίνος, αναγνωρίζοντας μοτίβα που μπορεί να μην είναι ορατά με γυμνό μάτι.</w:t>
      </w:r>
    </w:p>
    <w:p w:rsidR="00D45301" w:rsidRDefault="00E24967" w:rsidP="00C66696">
      <w:pPr>
        <w:jc w:val="both"/>
      </w:pPr>
      <w:r>
        <w:t xml:space="preserve">- </w:t>
      </w:r>
      <w:r w:rsidR="00D45301" w:rsidRPr="00D45301">
        <w:rPr>
          <w:b/>
          <w:i/>
        </w:rPr>
        <w:t>Προβλέψεις Αναγκών</w:t>
      </w:r>
      <w:r w:rsidR="00D45301">
        <w:t>: Η ΤΝ μπορεί να αναλύσει δεδομένα και να προβλέψει την εξέλιξη ασθενειών καθιστώντας τη θεραπεία πιο προσαρμοσμένη στον ασθενή.</w:t>
      </w:r>
    </w:p>
    <w:p w:rsidR="00D45301" w:rsidRDefault="00D45301" w:rsidP="00D45301"/>
    <w:p w:rsidR="00382FF6" w:rsidRDefault="00382FF6" w:rsidP="00D45301">
      <w:pPr>
        <w:jc w:val="center"/>
        <w:rPr>
          <w:b/>
          <w:i/>
        </w:rPr>
      </w:pPr>
    </w:p>
    <w:p w:rsidR="00382FF6" w:rsidRDefault="00382FF6" w:rsidP="00D45301">
      <w:pPr>
        <w:jc w:val="center"/>
        <w:rPr>
          <w:b/>
          <w:i/>
        </w:rPr>
      </w:pPr>
    </w:p>
    <w:p w:rsidR="00382FF6" w:rsidRDefault="00382FF6" w:rsidP="00D45301">
      <w:pPr>
        <w:jc w:val="center"/>
        <w:rPr>
          <w:b/>
          <w:i/>
        </w:rPr>
      </w:pPr>
      <w:r>
        <w:rPr>
          <w:b/>
          <w:i/>
          <w:noProof/>
          <w:lang w:eastAsia="el-GR"/>
        </w:rPr>
        <w:drawing>
          <wp:inline distT="0" distB="0" distL="0" distR="0">
            <wp:extent cx="5749633" cy="3234774"/>
            <wp:effectExtent l="0" t="0" r="3810" b="381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0922141853_telemedic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4889" cy="3237731"/>
                    </a:xfrm>
                    <a:prstGeom prst="rect">
                      <a:avLst/>
                    </a:prstGeom>
                    <a:ln>
                      <a:noFill/>
                    </a:ln>
                    <a:effectLst>
                      <a:softEdge rad="112500"/>
                    </a:effectLst>
                  </pic:spPr>
                </pic:pic>
              </a:graphicData>
            </a:graphic>
          </wp:inline>
        </w:drawing>
      </w:r>
    </w:p>
    <w:p w:rsidR="00382FF6" w:rsidRDefault="00382FF6" w:rsidP="00D45301">
      <w:pPr>
        <w:jc w:val="center"/>
        <w:rPr>
          <w:b/>
          <w:i/>
        </w:rPr>
      </w:pPr>
    </w:p>
    <w:p w:rsidR="00382FF6" w:rsidRDefault="00382FF6" w:rsidP="00D45301">
      <w:pPr>
        <w:jc w:val="center"/>
        <w:rPr>
          <w:b/>
          <w:i/>
        </w:rPr>
      </w:pPr>
    </w:p>
    <w:p w:rsidR="00D45301" w:rsidRDefault="00D45301" w:rsidP="00D45301">
      <w:pPr>
        <w:jc w:val="center"/>
      </w:pPr>
      <w:r w:rsidRPr="00D45301">
        <w:rPr>
          <w:b/>
          <w:i/>
        </w:rPr>
        <w:t>1.2. Βελτίωση της Ατομικής Ιατρικής</w:t>
      </w:r>
    </w:p>
    <w:p w:rsidR="000B419E" w:rsidRDefault="00D45301" w:rsidP="00C66696">
      <w:pPr>
        <w:jc w:val="both"/>
      </w:pPr>
      <w:r>
        <w:t xml:space="preserve">- </w:t>
      </w:r>
      <w:r w:rsidRPr="00D45301">
        <w:rPr>
          <w:b/>
          <w:i/>
        </w:rPr>
        <w:t>Ανάγκη για εξατομικευμένες θεραπείες</w:t>
      </w:r>
      <w:r>
        <w:t>: Μέσω της ανάλυσης γενετικών δεδομένων, η ΤΝ μπορεί να προτείνει εξατομικευμένες θεραπείες που είναι πιο αποτελεσματικές για κάθε ασθενή.</w:t>
      </w:r>
    </w:p>
    <w:p w:rsidR="000B419E" w:rsidRDefault="000B419E" w:rsidP="000B419E">
      <w:pPr>
        <w:jc w:val="center"/>
      </w:pPr>
    </w:p>
    <w:p w:rsidR="000B419E" w:rsidRDefault="000B419E" w:rsidP="000B419E">
      <w:pPr>
        <w:jc w:val="center"/>
      </w:pPr>
    </w:p>
    <w:p w:rsidR="00353E43" w:rsidRPr="00353E43" w:rsidRDefault="00D45301" w:rsidP="00353E43">
      <w:pPr>
        <w:jc w:val="center"/>
        <w:rPr>
          <w:b/>
          <w:i/>
        </w:rPr>
      </w:pPr>
      <w:r w:rsidRPr="00D45301">
        <w:rPr>
          <w:b/>
          <w:i/>
        </w:rPr>
        <w:t>1.3. Αυτοματοποίηση Διεργασιών</w:t>
      </w:r>
      <w:r w:rsidR="00353E43">
        <w:rPr>
          <w:b/>
          <w:i/>
        </w:rPr>
        <w:t>,</w:t>
      </w:r>
    </w:p>
    <w:p w:rsidR="00D45301" w:rsidRDefault="00D45301" w:rsidP="00C66696">
      <w:pPr>
        <w:jc w:val="both"/>
      </w:pPr>
      <w:r>
        <w:t xml:space="preserve">- </w:t>
      </w:r>
      <w:r w:rsidRPr="00D45301">
        <w:rPr>
          <w:b/>
          <w:i/>
        </w:rPr>
        <w:t>Μείωση Περιστατικών Λαθών</w:t>
      </w:r>
      <w:r>
        <w:t>: Η αυτοματοποίηση διαχείρισης δεδομένων και διαδικασιών μπορεί να μειώσει τα λάθη που προέρχονται από ανθρώπους, όπως στην επίσκεψη σε νοσοκομεία.</w:t>
      </w:r>
    </w:p>
    <w:p w:rsidR="00D45301" w:rsidRDefault="00D45301" w:rsidP="00C66696">
      <w:pPr>
        <w:jc w:val="both"/>
      </w:pPr>
    </w:p>
    <w:p w:rsidR="00C66696" w:rsidRDefault="00C66696" w:rsidP="00D45301">
      <w:pPr>
        <w:jc w:val="center"/>
        <w:rPr>
          <w:b/>
          <w:i/>
        </w:rPr>
      </w:pPr>
    </w:p>
    <w:p w:rsidR="00C66696" w:rsidRDefault="00C66696" w:rsidP="00D45301">
      <w:pPr>
        <w:jc w:val="center"/>
        <w:rPr>
          <w:b/>
          <w:i/>
        </w:rPr>
      </w:pPr>
    </w:p>
    <w:p w:rsidR="00C66696" w:rsidRDefault="00C66696" w:rsidP="00D45301">
      <w:pPr>
        <w:jc w:val="center"/>
        <w:rPr>
          <w:b/>
          <w:i/>
        </w:rPr>
      </w:pPr>
    </w:p>
    <w:p w:rsidR="00D45301" w:rsidRPr="00D45301" w:rsidRDefault="00D45301" w:rsidP="00D45301">
      <w:pPr>
        <w:jc w:val="center"/>
        <w:rPr>
          <w:b/>
          <w:i/>
        </w:rPr>
      </w:pPr>
      <w:r w:rsidRPr="00D45301">
        <w:rPr>
          <w:b/>
          <w:i/>
        </w:rPr>
        <w:t>1.4. Υποστήριξη Ιατρικού Προσωπικού</w:t>
      </w:r>
    </w:p>
    <w:p w:rsidR="00D45301" w:rsidRDefault="00D45301" w:rsidP="00D45301">
      <w:r>
        <w:t xml:space="preserve">- </w:t>
      </w:r>
      <w:r w:rsidRPr="00D45301">
        <w:rPr>
          <w:b/>
          <w:i/>
        </w:rPr>
        <w:t>Εργαλεία Απόφασης</w:t>
      </w:r>
      <w:r>
        <w:t>: Η ΤΝ μπορεί να παρέχει προτάσεις και πληροφορίες στους γιατρούς, διευκολύνοντας την απόφαση σχετικά με τις πιο κατάλληλες θεραπείες.</w:t>
      </w:r>
    </w:p>
    <w:p w:rsidR="00D45301" w:rsidRDefault="00D45301" w:rsidP="00D45301"/>
    <w:p w:rsidR="00C66696" w:rsidRDefault="00C66696" w:rsidP="00D45301">
      <w:pPr>
        <w:jc w:val="center"/>
        <w:rPr>
          <w:b/>
          <w:i/>
        </w:rPr>
      </w:pPr>
    </w:p>
    <w:p w:rsidR="00C66696" w:rsidRDefault="00C66696" w:rsidP="00D45301">
      <w:pPr>
        <w:jc w:val="center"/>
        <w:rPr>
          <w:b/>
          <w:i/>
        </w:rPr>
      </w:pPr>
    </w:p>
    <w:p w:rsidR="00C66696" w:rsidRDefault="00C66696" w:rsidP="00D45301">
      <w:pPr>
        <w:jc w:val="center"/>
        <w:rPr>
          <w:b/>
          <w:i/>
        </w:rPr>
      </w:pPr>
    </w:p>
    <w:p w:rsidR="00C66696" w:rsidRDefault="00C66696" w:rsidP="00D45301">
      <w:pPr>
        <w:jc w:val="center"/>
        <w:rPr>
          <w:b/>
          <w:i/>
        </w:rPr>
      </w:pPr>
    </w:p>
    <w:p w:rsidR="00C66696" w:rsidRDefault="00C66696" w:rsidP="00D45301">
      <w:pPr>
        <w:jc w:val="center"/>
        <w:rPr>
          <w:b/>
          <w:i/>
        </w:rPr>
      </w:pPr>
    </w:p>
    <w:p w:rsidR="00C66696" w:rsidRDefault="00C66696" w:rsidP="00D45301">
      <w:pPr>
        <w:jc w:val="center"/>
        <w:rPr>
          <w:b/>
          <w:i/>
        </w:rPr>
      </w:pPr>
    </w:p>
    <w:p w:rsidR="00D45301" w:rsidRPr="00D45301" w:rsidRDefault="00D45301" w:rsidP="00D45301">
      <w:pPr>
        <w:jc w:val="center"/>
        <w:rPr>
          <w:b/>
          <w:i/>
        </w:rPr>
      </w:pPr>
      <w:r w:rsidRPr="00D45301">
        <w:rPr>
          <w:b/>
          <w:i/>
        </w:rPr>
        <w:t>Κεφάλαιο 2: Προκλήσεις και Αρνητικές Πτυχές της Τεχνητής Νοημοσύνης</w:t>
      </w:r>
    </w:p>
    <w:p w:rsidR="00D45301" w:rsidRDefault="00D45301" w:rsidP="00D45301"/>
    <w:p w:rsidR="00C66696" w:rsidRDefault="00C66696" w:rsidP="00D45301"/>
    <w:p w:rsidR="00D45301" w:rsidRPr="00D45301" w:rsidRDefault="00D45301" w:rsidP="00D45301">
      <w:pPr>
        <w:jc w:val="center"/>
        <w:rPr>
          <w:b/>
          <w:i/>
        </w:rPr>
      </w:pPr>
      <w:r w:rsidRPr="00D45301">
        <w:rPr>
          <w:b/>
          <w:i/>
        </w:rPr>
        <w:t>2.1. Δεοντολογία και Ιδιωτικότητα</w:t>
      </w:r>
    </w:p>
    <w:p w:rsidR="00D45301" w:rsidRDefault="00D45301" w:rsidP="00C66696">
      <w:pPr>
        <w:jc w:val="both"/>
      </w:pPr>
      <w:r>
        <w:t xml:space="preserve">- </w:t>
      </w:r>
      <w:r w:rsidRPr="00D45301">
        <w:rPr>
          <w:b/>
          <w:i/>
        </w:rPr>
        <w:t>Δεδομένα Υγείας</w:t>
      </w:r>
      <w:r>
        <w:t>: Η ΤΝ απαιτεί πρόσβαση σε μεγάλο όγκο ευαίσθητων δεδομένων, θέτοντας σε κίνδυνο την ιδιωτικότητά των ασθενών.</w:t>
      </w:r>
    </w:p>
    <w:p w:rsidR="00D45301" w:rsidRDefault="00D45301" w:rsidP="00C66696">
      <w:pPr>
        <w:jc w:val="both"/>
      </w:pPr>
      <w:r>
        <w:t xml:space="preserve">- </w:t>
      </w:r>
      <w:r w:rsidRPr="00D45301">
        <w:rPr>
          <w:b/>
          <w:i/>
        </w:rPr>
        <w:t>Δεοντολογικές Αντιφάσεις</w:t>
      </w:r>
      <w:r>
        <w:t>: Υπάρχουν ανησυχίες σχετικά με τη χρήση αποφάσεων που λαμβάνονται από μηχανές χωρίς ανθρώπινη παρέμβαση.</w:t>
      </w:r>
    </w:p>
    <w:p w:rsidR="00D45301" w:rsidRDefault="00D45301" w:rsidP="00D45301"/>
    <w:p w:rsidR="00382FF6" w:rsidRDefault="00382FF6" w:rsidP="00D45301">
      <w:pPr>
        <w:jc w:val="center"/>
        <w:rPr>
          <w:b/>
          <w:i/>
        </w:rPr>
      </w:pPr>
    </w:p>
    <w:p w:rsidR="00D45301" w:rsidRPr="00D45301" w:rsidRDefault="00D45301" w:rsidP="00D45301">
      <w:pPr>
        <w:jc w:val="center"/>
        <w:rPr>
          <w:b/>
          <w:i/>
        </w:rPr>
      </w:pPr>
      <w:r w:rsidRPr="00D45301">
        <w:rPr>
          <w:b/>
          <w:i/>
        </w:rPr>
        <w:t>2.2. Αξιοπιστία και Εμπιστοσύνη</w:t>
      </w:r>
    </w:p>
    <w:p w:rsidR="00D45301" w:rsidRDefault="00D45301" w:rsidP="00C66696">
      <w:pPr>
        <w:jc w:val="both"/>
      </w:pPr>
      <w:r w:rsidRPr="00D45301">
        <w:rPr>
          <w:b/>
          <w:i/>
        </w:rPr>
        <w:t>- Δυσκολία στην Επαλήθευση</w:t>
      </w:r>
      <w:r>
        <w:t>: Τα αλγοριθμικά της ΤΝ μπορεί να είναι δύσκολα προς επαλήθευση και κατανοητά, δημιουργώντας ανησυχίες για την αξιοπιστία τους.</w:t>
      </w:r>
    </w:p>
    <w:p w:rsidR="00D45301" w:rsidRDefault="00D45301" w:rsidP="00D45301"/>
    <w:p w:rsidR="00C66696" w:rsidRDefault="00C66696" w:rsidP="00C66696">
      <w:pPr>
        <w:jc w:val="center"/>
        <w:rPr>
          <w:b/>
          <w:i/>
        </w:rPr>
      </w:pPr>
    </w:p>
    <w:p w:rsidR="00D45301" w:rsidRPr="00D45301" w:rsidRDefault="00D45301" w:rsidP="00C66696">
      <w:pPr>
        <w:jc w:val="center"/>
        <w:rPr>
          <w:b/>
          <w:i/>
        </w:rPr>
      </w:pPr>
      <w:r w:rsidRPr="00D45301">
        <w:rPr>
          <w:b/>
          <w:i/>
        </w:rPr>
        <w:t>2.3. Αντικατάσταση Θέσεων Εργασίας</w:t>
      </w:r>
    </w:p>
    <w:p w:rsidR="00D45301" w:rsidRDefault="00D45301" w:rsidP="00C66696">
      <w:pPr>
        <w:jc w:val="both"/>
      </w:pPr>
      <w:r>
        <w:t xml:space="preserve">- </w:t>
      </w:r>
      <w:r w:rsidRPr="00D45301">
        <w:rPr>
          <w:b/>
          <w:i/>
        </w:rPr>
        <w:t>Αντικατάσταση Ιατρικού Προσωπικού</w:t>
      </w:r>
      <w:r>
        <w:t>: Η αυτοματοποίηση μπορεί να οδηγήσει σε απώλειες θέσεων εργασίας στην ιατρική, κυρίως για πιο χαμηλά εξειδικευμένα καθήκοντα.</w:t>
      </w:r>
    </w:p>
    <w:p w:rsidR="00D45301" w:rsidRDefault="00D45301" w:rsidP="00D45301"/>
    <w:p w:rsidR="00C66696" w:rsidRDefault="00C66696" w:rsidP="00D45301">
      <w:pPr>
        <w:jc w:val="center"/>
        <w:rPr>
          <w:b/>
          <w:i/>
        </w:rPr>
      </w:pPr>
    </w:p>
    <w:p w:rsidR="00D45301" w:rsidRPr="00D45301" w:rsidRDefault="00D45301" w:rsidP="00D45301">
      <w:pPr>
        <w:jc w:val="center"/>
        <w:rPr>
          <w:b/>
          <w:i/>
        </w:rPr>
      </w:pPr>
      <w:r w:rsidRPr="00D45301">
        <w:rPr>
          <w:b/>
          <w:i/>
        </w:rPr>
        <w:t>2.4. Κόστος Υλοποίησης</w:t>
      </w:r>
    </w:p>
    <w:p w:rsidR="00D45301" w:rsidRDefault="00D45301" w:rsidP="00C66696">
      <w:pPr>
        <w:jc w:val="both"/>
      </w:pPr>
      <w:r w:rsidRPr="00E24967">
        <w:rPr>
          <w:b/>
        </w:rPr>
        <w:t>- Επένδυση σε Τεχνολογία</w:t>
      </w:r>
      <w:r>
        <w:t>: Ο εξοπλισμός και η υποδομή για την εφαρμογή της ΤΝ μπορεί να είναι ακριβοί, περιορίζοντας την προσβασιμότητα.</w:t>
      </w:r>
    </w:p>
    <w:p w:rsidR="00382FF6" w:rsidRDefault="00382FF6" w:rsidP="00D45301">
      <w:pPr>
        <w:jc w:val="center"/>
      </w:pPr>
    </w:p>
    <w:p w:rsidR="00C66696" w:rsidRDefault="00C66696" w:rsidP="00D45301">
      <w:pPr>
        <w:jc w:val="center"/>
        <w:rPr>
          <w:b/>
          <w:i/>
        </w:rPr>
      </w:pPr>
    </w:p>
    <w:p w:rsidR="00D45301" w:rsidRPr="00D45301" w:rsidRDefault="00D45301" w:rsidP="00D45301">
      <w:pPr>
        <w:jc w:val="center"/>
        <w:rPr>
          <w:b/>
          <w:i/>
        </w:rPr>
      </w:pPr>
      <w:r w:rsidRPr="00D45301">
        <w:rPr>
          <w:b/>
          <w:i/>
        </w:rPr>
        <w:t>Κεφάλαιο 3: Συμπεράσματα</w:t>
      </w:r>
    </w:p>
    <w:p w:rsidR="00D45301" w:rsidRDefault="00D45301" w:rsidP="00D45301"/>
    <w:p w:rsidR="00382FF6" w:rsidRDefault="00C66696" w:rsidP="00C66696">
      <w:pPr>
        <w:jc w:val="both"/>
      </w:pPr>
      <w:r>
        <w:t xml:space="preserve">     </w:t>
      </w:r>
      <w:r w:rsidR="00D45301">
        <w:t>Η τεχνητή νοημοσύνη προσφέρει πολλές δυνατότητες για την υποβοήθηση της ιατρικής πρακτικής, καθιστώντας την πιο ακριβή και εξατομικευμένη. Ωστόσο, οι προκλήσεις που συνοδεύουν την εφαρμογή της ΤΝ στην ιατρική δεν μπορούν να αγνοηθούν. Η διατήρηση της δεοντολογίας, της ιδιωτικότητας</w:t>
      </w:r>
      <w:bookmarkStart w:id="0" w:name="_GoBack"/>
      <w:bookmarkEnd w:id="0"/>
      <w:r w:rsidR="00D45301">
        <w:t xml:space="preserve"> και της αξιοπιστίας είναι κρίσιμη για την επιτυχή ενσωμάτωσή της.</w:t>
      </w:r>
      <w:r w:rsidR="00382FF6">
        <w:t xml:space="preserve">       </w:t>
      </w:r>
    </w:p>
    <w:p w:rsidR="00C66696" w:rsidRDefault="00C66696" w:rsidP="00C66696">
      <w:pPr>
        <w:jc w:val="both"/>
        <w:rPr>
          <w:b/>
          <w:i/>
        </w:rPr>
      </w:pPr>
      <w:r>
        <w:rPr>
          <w:b/>
          <w:i/>
        </w:rPr>
        <w:t xml:space="preserve">     </w:t>
      </w:r>
    </w:p>
    <w:p w:rsidR="00404472" w:rsidRPr="00B53850" w:rsidRDefault="00C66696" w:rsidP="00C66696">
      <w:pPr>
        <w:jc w:val="both"/>
        <w:rPr>
          <w:b/>
          <w:i/>
        </w:rPr>
      </w:pPr>
      <w:r>
        <w:rPr>
          <w:b/>
          <w:i/>
        </w:rPr>
        <w:t xml:space="preserve">      </w:t>
      </w:r>
      <w:r w:rsidR="00D45301" w:rsidRPr="00D45301">
        <w:rPr>
          <w:b/>
          <w:i/>
        </w:rPr>
        <w:t xml:space="preserve">Αυτό το </w:t>
      </w:r>
      <w:r w:rsidR="00404472" w:rsidRPr="00D45301">
        <w:rPr>
          <w:b/>
          <w:i/>
        </w:rPr>
        <w:t>Project</w:t>
      </w:r>
      <w:r w:rsidR="00D45301" w:rsidRPr="00D45301">
        <w:rPr>
          <w:b/>
          <w:i/>
        </w:rPr>
        <w:t xml:space="preserve"> ρίχνει φως στο πώς η τεχνητή νοημοσύνη επηρεάζει την ιατρική σήμερα και πώς μπορεί να εξελιχθεί στο μέλλον, υπογραμμίζ</w:t>
      </w:r>
      <w:r>
        <w:rPr>
          <w:b/>
          <w:i/>
        </w:rPr>
        <w:t xml:space="preserve">οντας ταυτόχρονα τη σημασία της </w:t>
      </w:r>
      <w:r w:rsidR="00D45301" w:rsidRPr="00D45301">
        <w:rPr>
          <w:b/>
          <w:i/>
        </w:rPr>
        <w:t>υπεύθυνης και ηθικ</w:t>
      </w:r>
      <w:r w:rsidR="00B53850">
        <w:rPr>
          <w:b/>
          <w:i/>
        </w:rPr>
        <w:t>ής χρήσης αυτής της τεχνολογίας</w:t>
      </w:r>
    </w:p>
    <w:sectPr w:rsidR="00404472" w:rsidRPr="00B5385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B0B" w:rsidRDefault="00125B0B" w:rsidP="000B419E">
      <w:pPr>
        <w:spacing w:after="0"/>
      </w:pPr>
      <w:r>
        <w:separator/>
      </w:r>
    </w:p>
  </w:endnote>
  <w:endnote w:type="continuationSeparator" w:id="0">
    <w:p w:rsidR="00125B0B" w:rsidRDefault="00125B0B" w:rsidP="000B41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B0B" w:rsidRDefault="00125B0B" w:rsidP="000B419E">
      <w:pPr>
        <w:spacing w:after="0"/>
      </w:pPr>
      <w:r>
        <w:separator/>
      </w:r>
    </w:p>
  </w:footnote>
  <w:footnote w:type="continuationSeparator" w:id="0">
    <w:p w:rsidR="00125B0B" w:rsidRDefault="00125B0B" w:rsidP="000B419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01"/>
    <w:rsid w:val="000B419E"/>
    <w:rsid w:val="00125B0B"/>
    <w:rsid w:val="00126E5B"/>
    <w:rsid w:val="001E3581"/>
    <w:rsid w:val="002B3054"/>
    <w:rsid w:val="00353E43"/>
    <w:rsid w:val="0038213A"/>
    <w:rsid w:val="00382FF6"/>
    <w:rsid w:val="00404472"/>
    <w:rsid w:val="004578DA"/>
    <w:rsid w:val="00550352"/>
    <w:rsid w:val="00894701"/>
    <w:rsid w:val="008B4FA7"/>
    <w:rsid w:val="00A32FD2"/>
    <w:rsid w:val="00AB2A63"/>
    <w:rsid w:val="00B53850"/>
    <w:rsid w:val="00C66696"/>
    <w:rsid w:val="00D162FF"/>
    <w:rsid w:val="00D45301"/>
    <w:rsid w:val="00D85736"/>
    <w:rsid w:val="00DA2B75"/>
    <w:rsid w:val="00E00AB9"/>
    <w:rsid w:val="00E2152B"/>
    <w:rsid w:val="00E249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0EEBA-9DE3-4D61-BFCB-3E452213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2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419E"/>
    <w:pPr>
      <w:tabs>
        <w:tab w:val="center" w:pos="4153"/>
        <w:tab w:val="right" w:pos="8306"/>
      </w:tabs>
      <w:spacing w:after="0"/>
    </w:pPr>
  </w:style>
  <w:style w:type="character" w:customStyle="1" w:styleId="Char">
    <w:name w:val="Κεφαλίδα Char"/>
    <w:basedOn w:val="a0"/>
    <w:link w:val="a3"/>
    <w:uiPriority w:val="99"/>
    <w:rsid w:val="000B419E"/>
  </w:style>
  <w:style w:type="paragraph" w:styleId="a4">
    <w:name w:val="footer"/>
    <w:basedOn w:val="a"/>
    <w:link w:val="Char0"/>
    <w:uiPriority w:val="99"/>
    <w:unhideWhenUsed/>
    <w:rsid w:val="000B419E"/>
    <w:pPr>
      <w:tabs>
        <w:tab w:val="center" w:pos="4153"/>
        <w:tab w:val="right" w:pos="8306"/>
      </w:tabs>
      <w:spacing w:after="0"/>
    </w:pPr>
  </w:style>
  <w:style w:type="character" w:customStyle="1" w:styleId="Char0">
    <w:name w:val="Υποσέλιδο Char"/>
    <w:basedOn w:val="a0"/>
    <w:link w:val="a4"/>
    <w:uiPriority w:val="99"/>
    <w:rsid w:val="000B4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84A19-52B3-46E8-A810-5FE0A6BA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2579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2025-04-10T07:09:00Z</dcterms:created>
  <dcterms:modified xsi:type="dcterms:W3CDTF">2025-04-10T07:09:00Z</dcterms:modified>
</cp:coreProperties>
</file>